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0"/>
          <w:sz w:val="44"/>
          <w:szCs w:val="44"/>
        </w:rPr>
        <w:t>关于《</w:t>
      </w:r>
      <w:r>
        <w:rPr>
          <w:rFonts w:ascii="方正小标宋简体" w:hAnsi="方正小标宋简体" w:eastAsia="方正小标宋简体" w:cs="方正小标宋简体"/>
          <w:spacing w:val="-20"/>
          <w:sz w:val="44"/>
          <w:szCs w:val="44"/>
        </w:rPr>
        <w:t>淮南市“十四五”</w:t>
      </w:r>
      <w:r>
        <w:rPr>
          <w:rFonts w:hint="eastAsia" w:ascii="方正小标宋简体" w:hAnsi="方正小标宋简体" w:eastAsia="方正小标宋简体" w:cs="方正小标宋简体"/>
          <w:spacing w:val="-20"/>
          <w:sz w:val="44"/>
          <w:szCs w:val="44"/>
          <w:lang w:val="en-US" w:eastAsia="zh-Hans"/>
        </w:rPr>
        <w:t>综合防灾减灾</w:t>
      </w:r>
      <w:r>
        <w:rPr>
          <w:rFonts w:ascii="方正小标宋简体" w:hAnsi="方正小标宋简体" w:eastAsia="方正小标宋简体" w:cs="方正小标宋简体"/>
          <w:spacing w:val="-20"/>
          <w:sz w:val="44"/>
          <w:szCs w:val="44"/>
        </w:rPr>
        <w:t>规划（</w:t>
      </w:r>
      <w:r>
        <w:rPr>
          <w:rFonts w:hint="eastAsia" w:ascii="方正小标宋简体" w:hAnsi="方正小标宋简体" w:eastAsia="方正小标宋简体" w:cs="方正小标宋简体"/>
          <w:spacing w:val="-20"/>
          <w:sz w:val="44"/>
          <w:szCs w:val="44"/>
          <w:lang w:val="en-US" w:eastAsia="zh-Hans"/>
        </w:rPr>
        <w:t>征求意见</w:t>
      </w:r>
      <w:r>
        <w:rPr>
          <w:rFonts w:ascii="方正小标宋简体" w:hAnsi="方正小标宋简体" w:eastAsia="方正小标宋简体" w:cs="方正小标宋简体"/>
          <w:spacing w:val="-20"/>
          <w:sz w:val="44"/>
          <w:szCs w:val="44"/>
        </w:rPr>
        <w:t>稿）</w:t>
      </w:r>
      <w:r>
        <w:rPr>
          <w:rFonts w:hint="eastAsia" w:ascii="方正小标宋简体" w:hAnsi="方正小标宋简体" w:eastAsia="方正小标宋简体" w:cs="方正小标宋简体"/>
          <w:spacing w:val="-20"/>
          <w:sz w:val="44"/>
          <w:szCs w:val="44"/>
        </w:rPr>
        <w:t>》</w:t>
      </w:r>
      <w:r>
        <w:rPr>
          <w:rFonts w:hint="eastAsia" w:ascii="方正小标宋简体" w:hAnsi="方正小标宋简体" w:eastAsia="方正小标宋简体" w:cs="方正小标宋简体"/>
          <w:sz w:val="44"/>
          <w:szCs w:val="44"/>
        </w:rPr>
        <w:t>的起草说明</w:t>
      </w:r>
    </w:p>
    <w:p>
      <w:pPr>
        <w:spacing w:line="560" w:lineRule="exact"/>
        <w:jc w:val="center"/>
        <w:textAlignment w:val="baseline"/>
        <w:rPr>
          <w:rFonts w:hint="eastAsia" w:ascii="方正小标宋简体" w:hAnsi="方正小标宋简体" w:eastAsia="方正小标宋简体" w:cs="方正小标宋简体"/>
          <w:sz w:val="44"/>
          <w:szCs w:val="44"/>
        </w:rPr>
      </w:pPr>
    </w:p>
    <w:p>
      <w:pPr>
        <w:spacing w:line="56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贯彻落实市委、市政府关于防灾减灾救灾的决策部署，最大限度减轻自然灾害风险，有效防范和应对重特大灾害挑战，切实维护人民群众生命财产安全，保障经济社会平稳健康发展，根据《国家综合防灾减灾规划(2021-2025年)》《安徽省“十四五”应急管理体系及能力建设规划（征求意见稿）》</w:t>
      </w:r>
      <w:r>
        <w:rPr>
          <w:rFonts w:hint="default" w:ascii="仿宋_GB2312" w:hAnsi="仿宋_GB2312" w:eastAsia="仿宋_GB2312" w:cs="仿宋_GB2312"/>
          <w:sz w:val="32"/>
          <w:szCs w:val="32"/>
        </w:rPr>
        <w:t>《安徽省“十四五”综合防灾减灾规划（</w:t>
      </w:r>
      <w:r>
        <w:rPr>
          <w:rFonts w:hint="eastAsia" w:ascii="仿宋_GB2312" w:hAnsi="仿宋_GB2312" w:eastAsia="仿宋_GB2312" w:cs="仿宋_GB2312"/>
          <w:sz w:val="32"/>
          <w:szCs w:val="32"/>
          <w:lang w:val="en-US" w:eastAsia="zh-Hans"/>
        </w:rPr>
        <w:t>征求意见稿</w:t>
      </w:r>
      <w:r>
        <w:rPr>
          <w:rFonts w:hint="default" w:ascii="仿宋_GB2312" w:hAnsi="仿宋_GB2312" w:eastAsia="仿宋_GB2312" w:cs="仿宋_GB2312"/>
          <w:sz w:val="32"/>
          <w:szCs w:val="32"/>
        </w:rPr>
        <w:t>）》</w:t>
      </w:r>
      <w:r>
        <w:rPr>
          <w:rFonts w:hint="eastAsia" w:ascii="仿宋_GB2312" w:hAnsi="仿宋_GB2312" w:eastAsia="仿宋_GB2312" w:cs="仿宋_GB2312"/>
          <w:color w:val="000000"/>
          <w:sz w:val="32"/>
          <w:szCs w:val="32"/>
        </w:rPr>
        <w:t>《淮南市国民经济和社会发展第十四个五年规划和2035年远景目标纲要》《淮南市“十四五”应急管理体系及能力建设规划》等有关文件，结合我市实际，</w:t>
      </w:r>
      <w:r>
        <w:rPr>
          <w:rFonts w:hint="eastAsia" w:ascii="仿宋_GB2312" w:hAnsi="仿宋_GB2312" w:eastAsia="仿宋_GB2312" w:cs="仿宋_GB2312"/>
          <w:sz w:val="32"/>
          <w:szCs w:val="32"/>
        </w:rPr>
        <w:t>我局起草了《</w:t>
      </w:r>
      <w:r>
        <w:rPr>
          <w:rFonts w:ascii="仿宋_GB2312" w:hAnsi="仿宋_GB2312" w:eastAsia="仿宋_GB2312" w:cs="仿宋_GB2312"/>
          <w:sz w:val="32"/>
          <w:szCs w:val="32"/>
        </w:rPr>
        <w:t>淮南市“十四五”</w:t>
      </w:r>
      <w:r>
        <w:rPr>
          <w:rFonts w:hint="eastAsia" w:ascii="仿宋_GB2312" w:hAnsi="仿宋_GB2312" w:eastAsia="仿宋_GB2312" w:cs="仿宋_GB2312"/>
          <w:sz w:val="32"/>
          <w:szCs w:val="32"/>
          <w:lang w:val="en-US" w:eastAsia="zh-Hans"/>
        </w:rPr>
        <w:t>综合防灾减灾</w:t>
      </w:r>
      <w:r>
        <w:rPr>
          <w:rFonts w:ascii="仿宋_GB2312" w:hAnsi="仿宋_GB2312" w:eastAsia="仿宋_GB2312" w:cs="仿宋_GB2312"/>
          <w:sz w:val="32"/>
          <w:szCs w:val="32"/>
        </w:rPr>
        <w:t>规划（</w:t>
      </w:r>
      <w:r>
        <w:rPr>
          <w:rFonts w:hint="eastAsia" w:ascii="仿宋_GB2312" w:hAnsi="仿宋_GB2312" w:eastAsia="仿宋_GB2312" w:cs="仿宋_GB2312"/>
          <w:sz w:val="32"/>
          <w:szCs w:val="32"/>
          <w:lang w:val="en-US" w:eastAsia="zh-Hans"/>
        </w:rPr>
        <w:t>征求意见</w:t>
      </w:r>
      <w:r>
        <w:rPr>
          <w:rFonts w:ascii="仿宋_GB2312" w:hAnsi="仿宋_GB2312" w:eastAsia="仿宋_GB2312" w:cs="仿宋_GB2312"/>
          <w:sz w:val="32"/>
          <w:szCs w:val="32"/>
        </w:rPr>
        <w:t>稿）</w:t>
      </w:r>
      <w:r>
        <w:rPr>
          <w:rFonts w:hint="eastAsia" w:ascii="仿宋_GB2312" w:hAnsi="仿宋_GB2312" w:eastAsia="仿宋_GB2312" w:cs="仿宋_GB2312"/>
          <w:sz w:val="32"/>
          <w:szCs w:val="32"/>
        </w:rPr>
        <w:t>》，现就有关事宜说明如下：</w:t>
      </w:r>
    </w:p>
    <w:p>
      <w:pPr>
        <w:numPr>
          <w:ilvl w:val="0"/>
          <w:numId w:val="1"/>
        </w:numPr>
        <w:spacing w:line="560" w:lineRule="exact"/>
        <w:ind w:left="-16" w:firstLine="646"/>
        <w:textAlignment w:val="baseline"/>
        <w:rPr>
          <w:rFonts w:hint="eastAsia" w:ascii="黑体" w:hAnsi="黑体" w:eastAsia="黑体" w:cs="黑体"/>
          <w:sz w:val="32"/>
          <w:szCs w:val="32"/>
        </w:rPr>
      </w:pPr>
      <w:r>
        <w:rPr>
          <w:rFonts w:hint="eastAsia" w:ascii="黑体" w:hAnsi="黑体" w:eastAsia="黑体" w:cs="黑体"/>
          <w:sz w:val="32"/>
          <w:szCs w:val="32"/>
        </w:rPr>
        <w:t>起草背景</w:t>
      </w:r>
    </w:p>
    <w:p>
      <w:pPr>
        <w:ind w:firstLine="64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十四五”时期是我国全面建成小康社会、实现第一个百年奋斗目标之后，乘势而上开启全面建设社会主义现代化国家新征程、向第二个百年奋斗目标进军的第一个五年，也是我市厚植优势加快高质量发展，建设新阶段现代化美好淮南</w:t>
      </w:r>
      <w:r>
        <w:rPr>
          <w:rFonts w:hint="eastAsia" w:ascii="仿宋_GB2312" w:hAnsi="仿宋_GB2312" w:eastAsia="仿宋_GB2312" w:cs="仿宋_GB2312"/>
          <w:sz w:val="32"/>
          <w:szCs w:val="32"/>
        </w:rPr>
        <w:t>的关键时期。科学编制和实施《</w:t>
      </w:r>
      <w:r>
        <w:rPr>
          <w:rFonts w:ascii="仿宋_GB2312" w:hAnsi="仿宋_GB2312" w:eastAsia="仿宋_GB2312" w:cs="仿宋_GB2312"/>
          <w:sz w:val="32"/>
          <w:szCs w:val="32"/>
        </w:rPr>
        <w:t>淮南市“十四五”</w:t>
      </w:r>
      <w:r>
        <w:rPr>
          <w:rFonts w:hint="eastAsia" w:ascii="仿宋_GB2312" w:hAnsi="仿宋_GB2312" w:eastAsia="仿宋_GB2312" w:cs="仿宋_GB2312"/>
          <w:sz w:val="32"/>
          <w:szCs w:val="32"/>
          <w:lang w:val="en-US" w:eastAsia="zh-Hans"/>
        </w:rPr>
        <w:t>综合防灾减灾</w:t>
      </w:r>
      <w:r>
        <w:rPr>
          <w:rFonts w:ascii="仿宋_GB2312" w:hAnsi="仿宋_GB2312" w:eastAsia="仿宋_GB2312" w:cs="仿宋_GB2312"/>
          <w:sz w:val="32"/>
          <w:szCs w:val="32"/>
        </w:rPr>
        <w:t>规划</w:t>
      </w:r>
      <w:r>
        <w:rPr>
          <w:rFonts w:hint="eastAsia" w:ascii="仿宋_GB2312" w:hAnsi="仿宋_GB2312" w:eastAsia="仿宋_GB2312" w:cs="仿宋_GB2312"/>
          <w:sz w:val="32"/>
          <w:szCs w:val="32"/>
        </w:rPr>
        <w:t>》，对于进一步</w:t>
      </w:r>
      <w:r>
        <w:rPr>
          <w:rFonts w:hint="eastAsia" w:ascii="仿宋_GB2312" w:hAnsi="仿宋_GB2312" w:eastAsia="仿宋_GB2312" w:cs="仿宋_GB2312"/>
          <w:color w:val="000000"/>
          <w:sz w:val="32"/>
          <w:szCs w:val="32"/>
        </w:rPr>
        <w:t>全面推进自然灾害防治体系和防治能力现代化，提升抗御自然灾害现代化水平，</w:t>
      </w:r>
      <w:r>
        <w:rPr>
          <w:rFonts w:hint="eastAsia" w:ascii="仿宋_GB2312" w:hAnsi="仿宋_GB2312" w:eastAsia="仿宋_GB2312" w:cs="仿宋_GB2312"/>
          <w:color w:val="000000"/>
          <w:sz w:val="32"/>
          <w:szCs w:val="32"/>
          <w:lang w:val="en-US" w:eastAsia="zh-Hans"/>
        </w:rPr>
        <w:t>切实</w:t>
      </w:r>
      <w:r>
        <w:rPr>
          <w:rFonts w:hint="eastAsia" w:ascii="仿宋_GB2312" w:hAnsi="仿宋_GB2312" w:eastAsia="仿宋_GB2312" w:cs="仿宋_GB2312"/>
          <w:color w:val="000000"/>
          <w:sz w:val="32"/>
          <w:szCs w:val="32"/>
        </w:rPr>
        <w:t>维护人民群众生命财产安全和社会稳定</w:t>
      </w:r>
      <w:r>
        <w:rPr>
          <w:rFonts w:hint="eastAsia" w:ascii="仿宋_GB2312" w:hAnsi="仿宋_GB2312" w:eastAsia="仿宋_GB2312" w:cs="仿宋_GB2312"/>
          <w:sz w:val="32"/>
          <w:szCs w:val="32"/>
        </w:rPr>
        <w:t>具有重要意义。我局起草了《</w:t>
      </w:r>
      <w:r>
        <w:rPr>
          <w:rFonts w:ascii="仿宋_GB2312" w:hAnsi="仿宋_GB2312" w:eastAsia="仿宋_GB2312" w:cs="仿宋_GB2312"/>
          <w:sz w:val="32"/>
          <w:szCs w:val="32"/>
        </w:rPr>
        <w:t>淮南市“十四五”</w:t>
      </w:r>
      <w:r>
        <w:rPr>
          <w:rFonts w:hint="eastAsia" w:ascii="仿宋_GB2312" w:hAnsi="仿宋_GB2312" w:eastAsia="仿宋_GB2312" w:cs="仿宋_GB2312"/>
          <w:sz w:val="32"/>
          <w:szCs w:val="32"/>
          <w:lang w:val="en-US" w:eastAsia="zh-Hans"/>
        </w:rPr>
        <w:t>综合防灾减灾</w:t>
      </w:r>
      <w:r>
        <w:rPr>
          <w:rFonts w:ascii="仿宋_GB2312" w:hAnsi="仿宋_GB2312" w:eastAsia="仿宋_GB2312" w:cs="仿宋_GB2312"/>
          <w:sz w:val="32"/>
          <w:szCs w:val="32"/>
        </w:rPr>
        <w:t>规划（</w:t>
      </w:r>
      <w:r>
        <w:rPr>
          <w:rFonts w:hint="eastAsia" w:ascii="仿宋_GB2312" w:hAnsi="仿宋_GB2312" w:eastAsia="仿宋_GB2312" w:cs="仿宋_GB2312"/>
          <w:sz w:val="32"/>
          <w:szCs w:val="32"/>
          <w:lang w:val="en-US" w:eastAsia="zh-Hans"/>
        </w:rPr>
        <w:t>征求意见</w:t>
      </w:r>
      <w:r>
        <w:rPr>
          <w:rFonts w:ascii="仿宋_GB2312" w:hAnsi="仿宋_GB2312" w:eastAsia="仿宋_GB2312" w:cs="仿宋_GB2312"/>
          <w:sz w:val="32"/>
          <w:szCs w:val="32"/>
        </w:rPr>
        <w:t>稿）</w:t>
      </w:r>
      <w:r>
        <w:rPr>
          <w:rFonts w:hint="eastAsia" w:ascii="仿宋_GB2312" w:hAnsi="仿宋_GB2312" w:eastAsia="仿宋_GB2312" w:cs="仿宋_GB2312"/>
          <w:sz w:val="32"/>
          <w:szCs w:val="32"/>
        </w:rPr>
        <w:t>》。</w:t>
      </w:r>
    </w:p>
    <w:p>
      <w:pPr>
        <w:spacing w:line="560" w:lineRule="exact"/>
        <w:ind w:left="630"/>
        <w:textAlignment w:val="baseline"/>
        <w:rPr>
          <w:rFonts w:hint="eastAsia" w:ascii="黑体" w:hAnsi="黑体" w:eastAsia="黑体" w:cs="黑体"/>
          <w:sz w:val="32"/>
          <w:szCs w:val="32"/>
        </w:rPr>
      </w:pPr>
      <w:r>
        <w:rPr>
          <w:rFonts w:hint="eastAsia" w:ascii="黑体" w:hAnsi="黑体" w:eastAsia="黑体" w:cs="黑体"/>
          <w:sz w:val="32"/>
          <w:szCs w:val="32"/>
        </w:rPr>
        <w:t>二、起草过程</w:t>
      </w:r>
    </w:p>
    <w:p>
      <w:pPr>
        <w:spacing w:line="560" w:lineRule="exact"/>
        <w:ind w:firstLine="64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一是对国家、省关于</w:t>
      </w:r>
      <w:r>
        <w:rPr>
          <w:rFonts w:hint="eastAsia" w:ascii="仿宋_GB2312" w:hAnsi="仿宋_GB2312" w:eastAsia="仿宋_GB2312" w:cs="仿宋_GB2312"/>
          <w:b/>
          <w:bCs/>
          <w:sz w:val="32"/>
          <w:szCs w:val="32"/>
          <w:lang w:val="en-US" w:eastAsia="zh-Hans"/>
        </w:rPr>
        <w:t>综合防灾减灾</w:t>
      </w:r>
      <w:r>
        <w:rPr>
          <w:rFonts w:hint="eastAsia" w:ascii="仿宋_GB2312" w:hAnsi="仿宋_GB2312" w:eastAsia="仿宋_GB2312" w:cs="仿宋_GB2312"/>
          <w:b/>
          <w:bCs/>
          <w:sz w:val="32"/>
          <w:szCs w:val="32"/>
        </w:rPr>
        <w:t>工作要求进行研究</w:t>
      </w:r>
      <w:r>
        <w:rPr>
          <w:rFonts w:hint="eastAsia" w:ascii="仿宋_GB2312" w:hAnsi="仿宋_GB2312" w:eastAsia="仿宋_GB2312" w:cs="仿宋_GB2312"/>
          <w:sz w:val="32"/>
          <w:szCs w:val="32"/>
        </w:rPr>
        <w:t>。认真研究了《中华人民共和国突发事件应对法》《“十四五”国家应急管理体系规划》</w:t>
      </w:r>
      <w:r>
        <w:rPr>
          <w:rFonts w:hint="eastAsia" w:ascii="仿宋_GB2312" w:hAnsi="仿宋_GB2312" w:eastAsia="仿宋_GB2312" w:cs="仿宋_GB2312"/>
          <w:color w:val="000000"/>
          <w:sz w:val="32"/>
          <w:szCs w:val="32"/>
        </w:rPr>
        <w:t>《国家综合防灾减灾规划(2021-2025年)》</w:t>
      </w:r>
      <w:r>
        <w:rPr>
          <w:rFonts w:hint="eastAsia" w:ascii="仿宋_GB2312" w:hAnsi="仿宋_GB2312" w:eastAsia="仿宋_GB2312" w:cs="仿宋_GB2312"/>
          <w:sz w:val="32"/>
          <w:szCs w:val="32"/>
        </w:rPr>
        <w:t>《安徽省“十四五”</w:t>
      </w:r>
      <w:r>
        <w:rPr>
          <w:rFonts w:ascii="仿宋_GB2312" w:hAnsi="仿宋_GB2312" w:eastAsia="仿宋_GB2312" w:cs="仿宋_GB2312"/>
          <w:sz w:val="32"/>
          <w:szCs w:val="32"/>
        </w:rPr>
        <w:t>应急管理体系和能力建设</w:t>
      </w:r>
      <w:r>
        <w:rPr>
          <w:rFonts w:hint="eastAsia" w:ascii="仿宋_GB2312" w:hAnsi="仿宋_GB2312" w:eastAsia="仿宋_GB2312" w:cs="仿宋_GB2312"/>
          <w:sz w:val="32"/>
          <w:szCs w:val="32"/>
        </w:rPr>
        <w:t>规划》</w:t>
      </w:r>
      <w:r>
        <w:rPr>
          <w:rFonts w:hint="default" w:ascii="仿宋_GB2312" w:hAnsi="仿宋_GB2312" w:eastAsia="仿宋_GB2312" w:cs="仿宋_GB2312"/>
          <w:sz w:val="32"/>
          <w:szCs w:val="32"/>
        </w:rPr>
        <w:t>《安徽省“十四五”综合防灾减灾规划（</w:t>
      </w:r>
      <w:r>
        <w:rPr>
          <w:rFonts w:hint="eastAsia" w:ascii="仿宋_GB2312" w:hAnsi="仿宋_GB2312" w:eastAsia="仿宋_GB2312" w:cs="仿宋_GB2312"/>
          <w:sz w:val="32"/>
          <w:szCs w:val="32"/>
          <w:lang w:val="en-US" w:eastAsia="zh-Hans"/>
        </w:rPr>
        <w:t>征求意见稿</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淮南</w:t>
      </w:r>
      <w:r>
        <w:rPr>
          <w:rFonts w:hint="eastAsia" w:ascii="仿宋_GB2312" w:hAnsi="仿宋_GB2312" w:eastAsia="仿宋_GB2312" w:cs="仿宋_GB2312"/>
          <w:sz w:val="32"/>
          <w:szCs w:val="32"/>
        </w:rPr>
        <w:t>市国民经济和社会发展“十四五”规划和二〇三五年远景目标》</w:t>
      </w:r>
      <w:r>
        <w:rPr>
          <w:rFonts w:hint="eastAsia" w:ascii="仿宋_GB2312" w:hAnsi="仿宋_GB2312" w:eastAsia="仿宋_GB2312" w:cs="仿宋_GB2312"/>
          <w:color w:val="000000"/>
          <w:sz w:val="32"/>
          <w:szCs w:val="32"/>
        </w:rPr>
        <w:t>。</w:t>
      </w:r>
    </w:p>
    <w:p>
      <w:pPr>
        <w:spacing w:line="560" w:lineRule="exact"/>
        <w:ind w:firstLine="64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二是对</w:t>
      </w:r>
      <w:r>
        <w:rPr>
          <w:rFonts w:ascii="仿宋_GB2312" w:hAnsi="仿宋_GB2312" w:eastAsia="仿宋_GB2312" w:cs="仿宋_GB2312"/>
          <w:b/>
          <w:bCs/>
          <w:sz w:val="32"/>
          <w:szCs w:val="32"/>
        </w:rPr>
        <w:t>淮南</w:t>
      </w:r>
      <w:r>
        <w:rPr>
          <w:rFonts w:hint="eastAsia" w:ascii="仿宋_GB2312" w:hAnsi="仿宋_GB2312" w:eastAsia="仿宋_GB2312" w:cs="仿宋_GB2312"/>
          <w:b/>
          <w:bCs/>
          <w:sz w:val="32"/>
          <w:szCs w:val="32"/>
        </w:rPr>
        <w:t>市</w:t>
      </w:r>
      <w:r>
        <w:rPr>
          <w:rFonts w:hint="eastAsia" w:ascii="仿宋_GB2312" w:hAnsi="仿宋_GB2312" w:eastAsia="仿宋_GB2312" w:cs="仿宋_GB2312"/>
          <w:b/>
          <w:bCs/>
          <w:sz w:val="32"/>
          <w:szCs w:val="32"/>
          <w:lang w:val="en-US" w:eastAsia="zh-Hans"/>
        </w:rPr>
        <w:t>综合防灾减灾</w:t>
      </w:r>
      <w:r>
        <w:rPr>
          <w:rFonts w:hint="eastAsia" w:ascii="仿宋_GB2312" w:hAnsi="仿宋_GB2312" w:eastAsia="仿宋_GB2312" w:cs="仿宋_GB2312"/>
          <w:b/>
          <w:bCs/>
          <w:sz w:val="32"/>
          <w:szCs w:val="32"/>
        </w:rPr>
        <w:t>现状与形势进行研究。</w:t>
      </w:r>
      <w:r>
        <w:rPr>
          <w:rFonts w:hint="eastAsia" w:ascii="仿宋_GB2312" w:hAnsi="仿宋_GB2312" w:eastAsia="仿宋_GB2312" w:cs="仿宋_GB2312"/>
          <w:color w:val="000000"/>
          <w:sz w:val="32"/>
          <w:szCs w:val="32"/>
        </w:rPr>
        <w:t>深入的总结了“十三五”</w:t>
      </w:r>
      <w:r>
        <w:rPr>
          <w:rFonts w:hint="eastAsia" w:ascii="仿宋_GB2312" w:hAnsi="仿宋_GB2312" w:eastAsia="仿宋_GB2312" w:cs="仿宋_GB2312"/>
          <w:color w:val="000000"/>
          <w:sz w:val="32"/>
          <w:szCs w:val="32"/>
          <w:lang w:val="en-US" w:eastAsia="zh-Hans"/>
        </w:rPr>
        <w:t>防灾减灾工作</w:t>
      </w:r>
      <w:r>
        <w:rPr>
          <w:rFonts w:hint="eastAsia" w:ascii="仿宋_GB2312" w:hAnsi="仿宋_GB2312" w:eastAsia="仿宋_GB2312" w:cs="仿宋_GB2312"/>
          <w:color w:val="000000"/>
          <w:sz w:val="32"/>
          <w:szCs w:val="32"/>
        </w:rPr>
        <w:t>发展状况，并结合《</w:t>
      </w:r>
      <w:r>
        <w:rPr>
          <w:rFonts w:ascii="仿宋_GB2312" w:hAnsi="仿宋_GB2312" w:eastAsia="仿宋_GB2312" w:cs="仿宋_GB2312"/>
          <w:color w:val="000000"/>
          <w:sz w:val="32"/>
          <w:szCs w:val="32"/>
        </w:rPr>
        <w:t>淮南</w:t>
      </w:r>
      <w:r>
        <w:rPr>
          <w:rFonts w:hint="eastAsia" w:ascii="仿宋_GB2312" w:hAnsi="仿宋_GB2312" w:eastAsia="仿宋_GB2312" w:cs="仿宋_GB2312"/>
          <w:color w:val="000000"/>
          <w:sz w:val="32"/>
          <w:szCs w:val="32"/>
        </w:rPr>
        <w:t>市国民经济和社会发展“十四五”规划和二〇三五年远景目标》发展愿景提出我市“十四五”</w:t>
      </w:r>
      <w:r>
        <w:rPr>
          <w:rFonts w:hint="eastAsia" w:ascii="仿宋_GB2312" w:hAnsi="仿宋_GB2312" w:eastAsia="仿宋_GB2312" w:cs="仿宋_GB2312"/>
          <w:color w:val="000000"/>
          <w:sz w:val="32"/>
          <w:szCs w:val="32"/>
          <w:lang w:val="en-US" w:eastAsia="zh-Hans"/>
        </w:rPr>
        <w:t>综合防灾减灾</w:t>
      </w:r>
      <w:r>
        <w:rPr>
          <w:rFonts w:hint="eastAsia" w:ascii="仿宋_GB2312" w:hAnsi="仿宋_GB2312" w:eastAsia="仿宋_GB2312" w:cs="仿宋_GB2312"/>
          <w:color w:val="000000"/>
          <w:sz w:val="32"/>
          <w:szCs w:val="32"/>
        </w:rPr>
        <w:t>规划指标</w:t>
      </w:r>
      <w:r>
        <w:rPr>
          <w:rFonts w:hint="eastAsia" w:ascii="仿宋_GB2312" w:hAnsi="仿宋_GB2312" w:eastAsia="仿宋_GB2312" w:cs="仿宋_GB2312"/>
          <w:sz w:val="32"/>
          <w:szCs w:val="32"/>
        </w:rPr>
        <w:t>。</w:t>
      </w:r>
    </w:p>
    <w:p>
      <w:pPr>
        <w:spacing w:line="560" w:lineRule="exact"/>
        <w:ind w:firstLine="64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三是充分征求意见。</w:t>
      </w:r>
      <w:r>
        <w:rPr>
          <w:rFonts w:hint="eastAsia" w:ascii="仿宋_GB2312" w:hAnsi="仿宋_GB2312" w:eastAsia="仿宋_GB2312" w:cs="仿宋_GB2312"/>
          <w:sz w:val="32"/>
          <w:szCs w:val="32"/>
        </w:rPr>
        <w:t>在草拟《规划》过程中，我局充分征求了市发展和改革委员会、市气象局、市民政局、市科技局、市经济和信息化局、市生态环境局、市自然资源和规划局、市文化和旅游局、市应急管理局、市农业农村局、人民防空办、市公安局等相关市直单位意见，并修改完善。</w:t>
      </w:r>
    </w:p>
    <w:p>
      <w:pPr>
        <w:spacing w:line="560" w:lineRule="exact"/>
        <w:ind w:left="630"/>
        <w:textAlignment w:val="baseline"/>
        <w:rPr>
          <w:rFonts w:hint="eastAsia" w:ascii="黑体" w:hAnsi="黑体" w:eastAsia="黑体" w:cs="黑体"/>
          <w:sz w:val="32"/>
          <w:szCs w:val="32"/>
        </w:rPr>
      </w:pPr>
      <w:r>
        <w:rPr>
          <w:rFonts w:hint="eastAsia" w:ascii="黑体" w:hAnsi="黑体" w:eastAsia="黑体" w:cs="黑体"/>
          <w:sz w:val="32"/>
          <w:szCs w:val="32"/>
        </w:rPr>
        <w:t>三、主要内容</w:t>
      </w:r>
    </w:p>
    <w:p>
      <w:pPr>
        <w:spacing w:line="560" w:lineRule="exact"/>
        <w:ind w:firstLine="64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《规划》按照内容分为</w:t>
      </w:r>
      <w:r>
        <w:rPr>
          <w:rFonts w:hint="eastAsia" w:ascii="仿宋_GB2312" w:hAnsi="仿宋_GB2312" w:eastAsia="仿宋_GB2312" w:cs="仿宋_GB2312"/>
          <w:color w:val="000000"/>
          <w:sz w:val="32"/>
          <w:szCs w:val="32"/>
          <w:lang w:val="en-US" w:eastAsia="zh-Hans"/>
        </w:rPr>
        <w:t>发展</w:t>
      </w:r>
      <w:r>
        <w:rPr>
          <w:rFonts w:hint="eastAsia" w:ascii="仿宋_GB2312" w:hAnsi="仿宋_GB2312" w:eastAsia="仿宋_GB2312" w:cs="仿宋_GB2312"/>
          <w:color w:val="000000"/>
          <w:sz w:val="32"/>
          <w:szCs w:val="32"/>
        </w:rPr>
        <w:t>形势、指导思想、基本原则和规划目标、主要任务、重点工程、保障措施五</w:t>
      </w:r>
      <w:r>
        <w:rPr>
          <w:rFonts w:hint="eastAsia" w:ascii="仿宋_GB2312" w:hAnsi="仿宋_GB2312" w:eastAsia="仿宋_GB2312" w:cs="仿宋_GB2312"/>
          <w:sz w:val="32"/>
          <w:szCs w:val="32"/>
        </w:rPr>
        <w:t>部分内容。</w:t>
      </w:r>
    </w:p>
    <w:p>
      <w:pPr>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Hans"/>
        </w:rPr>
        <w:t>发展</w:t>
      </w:r>
      <w:r>
        <w:rPr>
          <w:rFonts w:hint="eastAsia" w:ascii="仿宋_GB2312" w:hAnsi="仿宋_GB2312" w:eastAsia="仿宋_GB2312" w:cs="仿宋_GB2312"/>
          <w:b/>
          <w:bCs/>
          <w:color w:val="000000"/>
          <w:sz w:val="32"/>
          <w:szCs w:val="32"/>
        </w:rPr>
        <w:t>形势。</w:t>
      </w:r>
      <w:r>
        <w:rPr>
          <w:rFonts w:hint="eastAsia" w:ascii="仿宋_GB2312" w:hAnsi="仿宋_GB2312" w:eastAsia="仿宋_GB2312" w:cs="仿宋_GB2312"/>
          <w:color w:val="000000"/>
          <w:sz w:val="32"/>
          <w:szCs w:val="32"/>
        </w:rPr>
        <w:t>十三五”时期，我市自然灾害多发频发，尤其是2016年长江流域严重洪涝灾害、2018年第18号台风“温比亚”、2019年第9号台风“利奇马”和40年一遇的伏秋冬连旱、2020年历史罕见洪涝灾害，给人民群众的生命财产造成严重损失。在市委、市政府的坚强领导下，各区县、各部门共同努力，稳步提升全社会抵御自然灾害的综合防范能力，有力有序有效应对一系列重特大自然灾害，全力保障人民群众生命财产安全，为打赢脱贫攻坚战、决胜全面建成小康社会作出了重要贡献。</w:t>
      </w:r>
    </w:p>
    <w:p>
      <w:pPr>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color w:val="000000"/>
          <w:sz w:val="32"/>
          <w:szCs w:val="32"/>
        </w:rPr>
        <w:t>“十四五”时期，全市防灾减灾救灾形势仍然严峻，灾害综合风险更加突出。在全球气候变化的背景下，极端天气气候事件增多，各类自然灾害易发高发，干旱、洪涝、台风、低温、冰雪、病虫害等灾害风险增加，崩塌、滑坡、泥石流、山洪等灾害呈现高发态势</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对经济社会安全发展具有深远影响。</w:t>
      </w:r>
      <w:r>
        <w:rPr>
          <w:rFonts w:hint="eastAsia" w:ascii="仿宋_GB2312" w:hAnsi="仿宋_GB2312" w:eastAsia="仿宋_GB2312" w:cs="仿宋_GB2312"/>
          <w:color w:val="000000"/>
          <w:sz w:val="32"/>
          <w:szCs w:val="32"/>
          <w:lang w:val="en-US" w:eastAsia="zh-Hans"/>
        </w:rPr>
        <w:t>同时</w:t>
      </w:r>
      <w:r>
        <w:rPr>
          <w:rFonts w:hint="default" w:ascii="仿宋_GB2312" w:hAnsi="仿宋_GB2312" w:eastAsia="仿宋_GB2312" w:cs="仿宋_GB2312"/>
          <w:color w:val="000000"/>
          <w:sz w:val="32"/>
          <w:szCs w:val="32"/>
          <w:lang w:eastAsia="zh-Hans"/>
        </w:rPr>
        <w:t>，</w:t>
      </w:r>
      <w:r>
        <w:rPr>
          <w:rFonts w:hint="eastAsia" w:ascii="仿宋_GB2312" w:hAnsi="仿宋_GB2312" w:eastAsia="仿宋_GB2312" w:cs="仿宋_GB2312"/>
          <w:color w:val="000000"/>
          <w:sz w:val="32"/>
          <w:szCs w:val="32"/>
          <w:lang w:val="en-US" w:eastAsia="zh-Hans"/>
        </w:rPr>
        <w:t>随着</w:t>
      </w:r>
      <w:r>
        <w:rPr>
          <w:rFonts w:hint="eastAsia" w:ascii="仿宋_GB2312" w:hAnsi="仿宋_GB2312" w:eastAsia="仿宋_GB2312" w:cs="仿宋_GB2312"/>
          <w:color w:val="000000"/>
          <w:sz w:val="32"/>
          <w:szCs w:val="32"/>
        </w:rPr>
        <w:t>新一轮科技革命方兴未艾，我市新技术新方法的应用将日益成熟和广泛使用，为推进防灾减灾救灾工作提供了重要科技支撑。区域合作日益深化，长三角区域一体化发展、淮河生态经济带、合肥都市圈、皖北承接产业转移集聚区等发展规划深入实施，为我市推进防灾减灾救灾工作凝聚了强大合力。</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指导思想、基本原则和规划目标。指导思想方面。</w:t>
      </w:r>
      <w:r>
        <w:rPr>
          <w:rFonts w:hint="eastAsia" w:ascii="仿宋_GB2312" w:hAnsi="仿宋_GB2312" w:eastAsia="仿宋_GB2312" w:cs="仿宋_GB2312"/>
          <w:color w:val="000000"/>
          <w:sz w:val="32"/>
          <w:szCs w:val="32"/>
        </w:rPr>
        <w:t>以习近平新时代中国特色社会主义思想为指导，全面贯彻党的十九大和十九届二中、三中、四中、五中全会精神，深入贯彻落实习近平总书记关于防灾减灾救灾重要论述和考察安徽重要讲话指示精神，按照市委、市政府决策部署，坚持以人民为中心的发展思想，牢固树立灾害风险管理和综合减灾理念，统筹好发展与安全两件大事，正确处理人和自然的关系，正确处理防灾减灾救灾和经济社会发展的关系，坚持以防为主、防抗救相结合，坚持常态减灾和非常态救灾相统一，努力实现从注重灾后救助向注重灾前预防转变，从应对单一灾种向综合减灾转变，从减少灾害损失向减轻灾害风险转变，着力构建统筹应对各灾种、有效覆盖各环节、综合协调各方面的全方位全过程多层次的自然灾害防治体系，全面推进自然灾害防治体系和防治能力现代化，提升抗御自然灾害现代化水平，有效维护人民群众生命财产安全和社会稳定，不断增强人民群众的获得感、幸福感、安全感，为新阶段现代化美好淮南建设新征程创造安全稳定的环境。</w:t>
      </w:r>
    </w:p>
    <w:p>
      <w:pPr>
        <w:spacing w:line="600" w:lineRule="exact"/>
        <w:ind w:firstLine="643" w:firstLineChars="200"/>
        <w:rPr>
          <w:rFonts w:hint="eastAsia" w:ascii="仿宋_GB2312" w:hAnsi="仿宋_GB2312" w:eastAsia="仿宋_GB2312" w:cs="仿宋_GB2312"/>
        </w:rPr>
      </w:pPr>
      <w:r>
        <w:rPr>
          <w:rFonts w:hint="eastAsia" w:ascii="仿宋_GB2312" w:hAnsi="仿宋_GB2312" w:eastAsia="仿宋_GB2312" w:cs="仿宋_GB2312"/>
          <w:b/>
          <w:bCs/>
          <w:sz w:val="32"/>
          <w:szCs w:val="32"/>
        </w:rPr>
        <w:t>基本原则方面。一是</w:t>
      </w:r>
      <w:r>
        <w:rPr>
          <w:rFonts w:hint="eastAsia" w:ascii="仿宋_GB2312" w:hAnsi="仿宋_GB2312" w:eastAsia="仿宋_GB2312" w:cs="仿宋_GB2312"/>
          <w:sz w:val="32"/>
          <w:szCs w:val="32"/>
          <w:lang w:eastAsia="zh-Hans"/>
        </w:rPr>
        <w:t>坚持人民至上、生命至上。</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lang w:eastAsia="zh-Hans"/>
        </w:rPr>
        <w:t>坚持预防为主、综合减灾。</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lang w:eastAsia="zh-Hans"/>
        </w:rPr>
        <w:t>坚持分级负责、属地管理</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坚持科技赋能、精准治理。</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坚持依法管理、社会共治</w:t>
      </w:r>
      <w:r>
        <w:rPr>
          <w:rFonts w:hint="eastAsia" w:ascii="仿宋_GB2312" w:hAnsi="仿宋_GB2312" w:eastAsia="仿宋_GB2312" w:cs="仿宋_GB2312"/>
          <w:sz w:val="32"/>
          <w:szCs w:val="32"/>
          <w:lang w:eastAsia="zh-Hans"/>
        </w:rPr>
        <w:t>。</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规划目标方面。</w:t>
      </w:r>
      <w:r>
        <w:rPr>
          <w:rFonts w:hint="eastAsia" w:ascii="仿宋_GB2312" w:hAnsi="仿宋_GB2312" w:eastAsia="仿宋_GB2312" w:cs="仿宋_GB2312"/>
          <w:b w:val="0"/>
          <w:bCs w:val="0"/>
          <w:color w:val="000000"/>
          <w:sz w:val="32"/>
          <w:szCs w:val="32"/>
          <w:lang w:val="en-US" w:eastAsia="zh-Hans"/>
        </w:rPr>
        <w:t>以</w:t>
      </w:r>
      <w:r>
        <w:rPr>
          <w:rFonts w:hint="eastAsia" w:ascii="仿宋_GB2312" w:hAnsi="仿宋_GB2312" w:eastAsia="仿宋_GB2312" w:cs="仿宋_GB2312"/>
          <w:color w:val="000000"/>
          <w:sz w:val="32"/>
          <w:szCs w:val="32"/>
        </w:rPr>
        <w:t>努力构建政府主导、部门联动、社会参与的防灾救灾减灾工作体制机制</w:t>
      </w:r>
      <w:r>
        <w:rPr>
          <w:rFonts w:hint="eastAsia" w:ascii="仿宋_GB2312" w:hAnsi="仿宋_GB2312" w:eastAsia="仿宋_GB2312" w:cs="仿宋_GB2312"/>
          <w:color w:val="000000"/>
          <w:sz w:val="32"/>
          <w:szCs w:val="32"/>
          <w:lang w:val="en-US" w:eastAsia="zh-Hans"/>
        </w:rPr>
        <w:t>为总体目标</w:t>
      </w:r>
      <w:r>
        <w:rPr>
          <w:rFonts w:hint="eastAsia" w:ascii="仿宋_GB2312" w:hAnsi="仿宋_GB2312" w:eastAsia="仿宋_GB2312" w:cs="仿宋_GB2312"/>
          <w:color w:val="000000"/>
          <w:sz w:val="32"/>
          <w:szCs w:val="32"/>
        </w:rPr>
        <w:t>，以及防灾减灾救灾体制机制更加健全、完善多灾种综合监测预报预警、救灾物资储备体系全面建成等分项目标。</w:t>
      </w:r>
    </w:p>
    <w:p>
      <w:pPr>
        <w:pStyle w:val="12"/>
        <w:spacing w:line="560" w:lineRule="exact"/>
        <w:ind w:firstLine="643" w:firstLineChars="200"/>
        <w:jc w:val="both"/>
        <w:textAlignment w:val="baseline"/>
        <w:rPr>
          <w:rFonts w:hint="eastAsia" w:hAnsi="仿宋_GB2312"/>
          <w:sz w:val="32"/>
          <w:szCs w:val="32"/>
        </w:rPr>
      </w:pPr>
      <w:r>
        <w:rPr>
          <w:rFonts w:hint="eastAsia" w:hAnsi="仿宋_GB2312"/>
          <w:b/>
          <w:bCs/>
          <w:sz w:val="32"/>
          <w:szCs w:val="32"/>
        </w:rPr>
        <w:t>主要任务共</w:t>
      </w:r>
      <w:r>
        <w:rPr>
          <w:rFonts w:hAnsi="仿宋_GB2312"/>
          <w:b/>
          <w:bCs/>
          <w:sz w:val="32"/>
          <w:szCs w:val="32"/>
        </w:rPr>
        <w:t>2</w:t>
      </w:r>
      <w:r>
        <w:rPr>
          <w:rFonts w:hint="eastAsia" w:hAnsi="仿宋_GB2312"/>
          <w:b/>
          <w:bCs/>
          <w:sz w:val="32"/>
          <w:szCs w:val="32"/>
        </w:rPr>
        <w:t>个方面</w:t>
      </w:r>
      <w:r>
        <w:rPr>
          <w:rFonts w:hAnsi="仿宋_GB2312"/>
          <w:b/>
          <w:bCs/>
          <w:sz w:val="32"/>
          <w:szCs w:val="32"/>
        </w:rPr>
        <w:t>12</w:t>
      </w:r>
      <w:r>
        <w:rPr>
          <w:rFonts w:hint="eastAsia" w:hAnsi="仿宋_GB2312"/>
          <w:b/>
          <w:bCs/>
          <w:sz w:val="32"/>
          <w:szCs w:val="32"/>
        </w:rPr>
        <w:t>条措施</w:t>
      </w:r>
      <w:r>
        <w:rPr>
          <w:rFonts w:hint="eastAsia" w:hAnsi="仿宋_GB2312"/>
          <w:sz w:val="32"/>
          <w:szCs w:val="32"/>
        </w:rPr>
        <w:t>。</w:t>
      </w:r>
    </w:p>
    <w:p>
      <w:pPr>
        <w:pStyle w:val="12"/>
        <w:spacing w:line="560" w:lineRule="exact"/>
        <w:ind w:firstLine="643" w:firstLineChars="200"/>
        <w:jc w:val="both"/>
        <w:textAlignment w:val="baseline"/>
        <w:rPr>
          <w:rFonts w:hint="default" w:hAnsi="仿宋_GB2312"/>
          <w:kern w:val="2"/>
          <w:sz w:val="32"/>
          <w:szCs w:val="32"/>
        </w:rPr>
      </w:pPr>
      <w:r>
        <w:rPr>
          <w:rFonts w:hint="eastAsia" w:hAnsi="仿宋_GB2312"/>
          <w:b/>
          <w:bCs/>
          <w:kern w:val="2"/>
          <w:sz w:val="32"/>
          <w:szCs w:val="32"/>
        </w:rPr>
        <w:t>一是推进自然灾害防治体系现代化</w:t>
      </w:r>
      <w:r>
        <w:rPr>
          <w:rFonts w:hint="eastAsia" w:hAnsi="仿宋_GB2312"/>
          <w:kern w:val="2"/>
          <w:sz w:val="32"/>
          <w:szCs w:val="32"/>
        </w:rPr>
        <w:t>主要内容包括：1.不断健全防灾减灾救灾体制机制</w:t>
      </w:r>
      <w:r>
        <w:rPr>
          <w:rFonts w:hint="default" w:hAnsi="仿宋_GB2312"/>
          <w:kern w:val="2"/>
          <w:sz w:val="32"/>
          <w:szCs w:val="32"/>
        </w:rPr>
        <w:t>；</w:t>
      </w:r>
      <w:r>
        <w:rPr>
          <w:rFonts w:hint="eastAsia" w:hAnsi="仿宋_GB2312"/>
          <w:kern w:val="2"/>
          <w:sz w:val="32"/>
          <w:szCs w:val="32"/>
        </w:rPr>
        <w:t>2.不断健全法律法规和预案标准体系</w:t>
      </w:r>
      <w:r>
        <w:rPr>
          <w:rFonts w:hint="default" w:hAnsi="仿宋_GB2312"/>
          <w:kern w:val="2"/>
          <w:sz w:val="32"/>
          <w:szCs w:val="32"/>
        </w:rPr>
        <w:t>；</w:t>
      </w:r>
      <w:r>
        <w:rPr>
          <w:rFonts w:hint="eastAsia" w:hAnsi="仿宋_GB2312"/>
          <w:kern w:val="2"/>
          <w:sz w:val="32"/>
          <w:szCs w:val="32"/>
        </w:rPr>
        <w:t>3.不断健全灾害信息共享和发布机制</w:t>
      </w:r>
      <w:r>
        <w:rPr>
          <w:rFonts w:hint="default" w:hAnsi="仿宋_GB2312"/>
          <w:kern w:val="2"/>
          <w:sz w:val="32"/>
          <w:szCs w:val="32"/>
        </w:rPr>
        <w:t>；</w:t>
      </w:r>
      <w:r>
        <w:rPr>
          <w:rFonts w:hint="eastAsia" w:hAnsi="仿宋_GB2312"/>
          <w:kern w:val="2"/>
          <w:sz w:val="32"/>
          <w:szCs w:val="32"/>
        </w:rPr>
        <w:t>4.不断健全社会力量和市场参与机制</w:t>
      </w:r>
      <w:r>
        <w:rPr>
          <w:rFonts w:hint="default" w:hAnsi="仿宋_GB2312"/>
          <w:kern w:val="2"/>
          <w:sz w:val="32"/>
          <w:szCs w:val="32"/>
        </w:rPr>
        <w:t>；</w:t>
      </w:r>
      <w:r>
        <w:rPr>
          <w:rFonts w:hint="eastAsia" w:hAnsi="仿宋_GB2312"/>
          <w:kern w:val="2"/>
          <w:sz w:val="32"/>
          <w:szCs w:val="32"/>
        </w:rPr>
        <w:t>5.不断健全防灾减灾科普宣传教育长效机制</w:t>
      </w:r>
      <w:r>
        <w:rPr>
          <w:rFonts w:hint="default" w:hAnsi="仿宋_GB2312"/>
          <w:kern w:val="2"/>
          <w:sz w:val="32"/>
          <w:szCs w:val="32"/>
        </w:rPr>
        <w:t>；</w:t>
      </w:r>
      <w:r>
        <w:rPr>
          <w:rFonts w:hint="eastAsia" w:hAnsi="仿宋_GB2312"/>
          <w:kern w:val="2"/>
          <w:sz w:val="32"/>
          <w:szCs w:val="32"/>
        </w:rPr>
        <w:t>6.不断健全区域减灾交流合作机制</w:t>
      </w:r>
      <w:r>
        <w:rPr>
          <w:rFonts w:hint="default" w:hAnsi="仿宋_GB2312"/>
          <w:kern w:val="2"/>
          <w:sz w:val="32"/>
          <w:szCs w:val="32"/>
        </w:rPr>
        <w:t>。</w:t>
      </w:r>
    </w:p>
    <w:p>
      <w:pPr>
        <w:pStyle w:val="12"/>
        <w:spacing w:line="560" w:lineRule="exact"/>
        <w:ind w:firstLine="643" w:firstLineChars="200"/>
        <w:jc w:val="both"/>
        <w:textAlignment w:val="baseline"/>
        <w:rPr>
          <w:rFonts w:hint="eastAsia" w:hAnsi="仿宋_GB2312"/>
          <w:b/>
          <w:bCs/>
          <w:kern w:val="2"/>
          <w:sz w:val="32"/>
          <w:szCs w:val="32"/>
        </w:rPr>
      </w:pPr>
      <w:r>
        <w:rPr>
          <w:rFonts w:hint="eastAsia" w:hAnsi="仿宋_GB2312"/>
          <w:b/>
          <w:bCs/>
          <w:kern w:val="2"/>
          <w:sz w:val="32"/>
          <w:szCs w:val="32"/>
        </w:rPr>
        <w:t>二是推进自然灾害防治能力现代化</w:t>
      </w:r>
      <w:r>
        <w:rPr>
          <w:rFonts w:hint="eastAsia" w:hAnsi="仿宋_GB2312"/>
          <w:kern w:val="2"/>
          <w:sz w:val="32"/>
          <w:szCs w:val="32"/>
        </w:rPr>
        <w:t>主要内容包括：1.有效提升灾害综合监测预警能力</w:t>
      </w:r>
      <w:r>
        <w:rPr>
          <w:rFonts w:hint="default" w:hAnsi="仿宋_GB2312"/>
          <w:kern w:val="2"/>
          <w:sz w:val="32"/>
          <w:szCs w:val="32"/>
        </w:rPr>
        <w:t>；</w:t>
      </w:r>
      <w:r>
        <w:rPr>
          <w:rFonts w:hint="eastAsia" w:hAnsi="仿宋_GB2312"/>
          <w:kern w:val="2"/>
          <w:sz w:val="32"/>
          <w:szCs w:val="32"/>
        </w:rPr>
        <w:t>2.有效提升灾害工程防御能力</w:t>
      </w:r>
      <w:r>
        <w:rPr>
          <w:rFonts w:hint="default" w:hAnsi="仿宋_GB2312"/>
          <w:kern w:val="2"/>
          <w:sz w:val="32"/>
          <w:szCs w:val="32"/>
        </w:rPr>
        <w:t>；</w:t>
      </w:r>
      <w:r>
        <w:rPr>
          <w:rFonts w:hint="eastAsia" w:hAnsi="仿宋_GB2312"/>
          <w:kern w:val="2"/>
          <w:sz w:val="32"/>
          <w:szCs w:val="32"/>
        </w:rPr>
        <w:t>3.有效提升应急抢险救援救灾能力</w:t>
      </w:r>
      <w:r>
        <w:rPr>
          <w:rFonts w:hint="default" w:hAnsi="仿宋_GB2312"/>
          <w:kern w:val="2"/>
          <w:sz w:val="32"/>
          <w:szCs w:val="32"/>
        </w:rPr>
        <w:t>；</w:t>
      </w:r>
      <w:r>
        <w:rPr>
          <w:rFonts w:hint="eastAsia" w:hAnsi="仿宋_GB2312"/>
          <w:kern w:val="2"/>
          <w:sz w:val="32"/>
          <w:szCs w:val="32"/>
        </w:rPr>
        <w:t>4.有效提升应急物资保障能力</w:t>
      </w:r>
      <w:r>
        <w:rPr>
          <w:rFonts w:hint="default" w:hAnsi="仿宋_GB2312"/>
          <w:kern w:val="2"/>
          <w:sz w:val="32"/>
          <w:szCs w:val="32"/>
        </w:rPr>
        <w:t>；</w:t>
      </w:r>
      <w:r>
        <w:rPr>
          <w:rFonts w:hint="eastAsia" w:hAnsi="仿宋_GB2312"/>
          <w:kern w:val="2"/>
          <w:sz w:val="32"/>
          <w:szCs w:val="32"/>
        </w:rPr>
        <w:t>5.有效提升防灾减灾科技支撑能力</w:t>
      </w:r>
      <w:r>
        <w:rPr>
          <w:rFonts w:hint="eastAsia" w:hAnsi="仿宋_GB2312"/>
          <w:kern w:val="2"/>
          <w:sz w:val="32"/>
          <w:szCs w:val="32"/>
        </w:rPr>
        <w:tab/>
      </w:r>
      <w:r>
        <w:rPr>
          <w:rFonts w:hint="default" w:hAnsi="仿宋_GB2312"/>
          <w:kern w:val="2"/>
          <w:sz w:val="32"/>
          <w:szCs w:val="32"/>
        </w:rPr>
        <w:t>；</w:t>
      </w:r>
      <w:r>
        <w:rPr>
          <w:rFonts w:hint="eastAsia" w:hAnsi="仿宋_GB2312"/>
          <w:kern w:val="2"/>
          <w:sz w:val="32"/>
          <w:szCs w:val="32"/>
        </w:rPr>
        <w:t>6.有效提升基层综合减灾能力</w:t>
      </w:r>
      <w:r>
        <w:rPr>
          <w:rFonts w:hint="default" w:hAnsi="仿宋_GB2312"/>
          <w:kern w:val="2"/>
          <w:sz w:val="32"/>
          <w:szCs w:val="32"/>
        </w:rPr>
        <w:t>。</w:t>
      </w:r>
    </w:p>
    <w:p>
      <w:pPr>
        <w:pStyle w:val="6"/>
        <w:ind w:left="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重点</w:t>
      </w:r>
      <w:r>
        <w:rPr>
          <w:rFonts w:hint="eastAsia" w:ascii="仿宋_GB2312" w:hAnsi="仿宋_GB2312" w:eastAsia="仿宋_GB2312" w:cs="仿宋_GB2312"/>
          <w:b/>
          <w:bCs/>
          <w:sz w:val="32"/>
          <w:szCs w:val="32"/>
          <w:lang w:val="en-US" w:eastAsia="zh-Hans"/>
        </w:rPr>
        <w:t>工程</w:t>
      </w:r>
      <w:r>
        <w:rPr>
          <w:rFonts w:hint="eastAsia" w:ascii="仿宋_GB2312" w:hAnsi="仿宋_GB2312" w:eastAsia="仿宋_GB2312" w:cs="仿宋_GB2312"/>
          <w:b/>
          <w:bCs/>
          <w:sz w:val="32"/>
          <w:szCs w:val="32"/>
        </w:rPr>
        <w:t>部分共</w:t>
      </w:r>
      <w:r>
        <w:rPr>
          <w:rFonts w:hint="default" w:ascii="仿宋_GB2312" w:hAnsi="仿宋_GB2312" w:eastAsia="仿宋_GB2312" w:cs="仿宋_GB2312"/>
          <w:b/>
          <w:bCs/>
          <w:sz w:val="32"/>
          <w:szCs w:val="32"/>
        </w:rPr>
        <w:t>7</w:t>
      </w:r>
      <w:r>
        <w:rPr>
          <w:rFonts w:hint="eastAsia" w:ascii="仿宋_GB2312" w:hAnsi="仿宋_GB2312" w:eastAsia="仿宋_GB2312" w:cs="仿宋_GB2312"/>
          <w:b/>
          <w:bCs/>
          <w:sz w:val="32"/>
          <w:szCs w:val="32"/>
          <w:lang w:eastAsia="zh-Hans"/>
        </w:rPr>
        <w:t>个</w:t>
      </w:r>
      <w:r>
        <w:rPr>
          <w:rFonts w:hint="eastAsia" w:ascii="仿宋_GB2312" w:hAnsi="仿宋_GB2312" w:eastAsia="仿宋_GB2312" w:cs="仿宋_GB2312"/>
          <w:b/>
          <w:bCs/>
          <w:sz w:val="32"/>
          <w:szCs w:val="32"/>
        </w:rPr>
        <w:t>方面</w:t>
      </w:r>
      <w:r>
        <w:rPr>
          <w:rFonts w:ascii="仿宋_GB2312" w:hAnsi="仿宋_GB2312" w:eastAsia="仿宋_GB2312" w:cs="仿宋_GB2312"/>
          <w:b/>
          <w:bCs/>
          <w:sz w:val="32"/>
          <w:szCs w:val="32"/>
        </w:rPr>
        <w:t>17</w:t>
      </w:r>
      <w:r>
        <w:rPr>
          <w:rFonts w:hint="eastAsia" w:ascii="仿宋_GB2312" w:hAnsi="仿宋_GB2312" w:eastAsia="仿宋_GB2312" w:cs="仿宋_GB2312"/>
          <w:b/>
          <w:bCs/>
          <w:sz w:val="32"/>
          <w:szCs w:val="32"/>
          <w:lang w:eastAsia="zh-Hans"/>
        </w:rPr>
        <w:t>项建设</w:t>
      </w:r>
      <w:r>
        <w:rPr>
          <w:rFonts w:hint="eastAsia" w:ascii="仿宋_GB2312" w:hAnsi="仿宋_GB2312" w:eastAsia="仿宋_GB2312" w:cs="仿宋_GB2312"/>
          <w:b/>
          <w:bCs/>
          <w:sz w:val="32"/>
          <w:szCs w:val="32"/>
        </w:rPr>
        <w:t>。</w:t>
      </w:r>
    </w:p>
    <w:p>
      <w:pPr>
        <w:pStyle w:val="8"/>
        <w:spacing w:beforeAutospacing="0" w:after="120" w:afterAutospacing="0" w:line="600" w:lineRule="exact"/>
        <w:ind w:firstLine="643" w:firstLineChars="200"/>
        <w:jc w:val="both"/>
        <w:rPr>
          <w:rFonts w:hint="eastAsia" w:ascii="仿宋_GB2312" w:hAnsi="仿宋_GB2312" w:eastAsia="仿宋_GB2312" w:cs="仿宋_GB2312"/>
          <w:color w:val="000000"/>
          <w:sz w:val="32"/>
          <w:szCs w:val="32"/>
        </w:rPr>
      </w:pPr>
      <w:bookmarkStart w:id="0" w:name="_Toc10766"/>
      <w:bookmarkStart w:id="1" w:name="_Toc20029"/>
      <w:bookmarkStart w:id="2" w:name="_Toc17994"/>
      <w:bookmarkStart w:id="3" w:name="_Toc30715"/>
      <w:bookmarkStart w:id="4" w:name="_Toc1434432674"/>
      <w:bookmarkStart w:id="5" w:name="_Toc30835"/>
      <w:bookmarkStart w:id="6" w:name="_Toc29335"/>
      <w:bookmarkStart w:id="7" w:name="_Toc1900115935"/>
      <w:r>
        <w:rPr>
          <w:rFonts w:hint="eastAsia" w:ascii="仿宋_GB2312" w:hAnsi="仿宋_GB2312" w:eastAsia="仿宋_GB2312" w:cs="仿宋_GB2312"/>
          <w:b/>
          <w:sz w:val="32"/>
          <w:szCs w:val="32"/>
          <w:lang w:bidi="ar"/>
        </w:rPr>
        <w:t>一是</w:t>
      </w:r>
      <w:bookmarkEnd w:id="0"/>
      <w:bookmarkEnd w:id="1"/>
      <w:bookmarkEnd w:id="2"/>
      <w:bookmarkEnd w:id="3"/>
      <w:bookmarkEnd w:id="4"/>
      <w:bookmarkEnd w:id="5"/>
      <w:bookmarkEnd w:id="6"/>
      <w:r>
        <w:rPr>
          <w:rFonts w:hint="eastAsia" w:ascii="仿宋_GB2312" w:hAnsi="仿宋_GB2312" w:eastAsia="仿宋_GB2312" w:cs="仿宋_GB2312"/>
          <w:b/>
          <w:sz w:val="32"/>
          <w:szCs w:val="32"/>
          <w:lang w:bidi="ar"/>
        </w:rPr>
        <w:t>综合风险监测预警平台建设</w:t>
      </w:r>
      <w:r>
        <w:rPr>
          <w:rFonts w:hint="eastAsia" w:ascii="仿宋_GB2312" w:hAnsi="仿宋_GB2312" w:eastAsia="仿宋_GB2312" w:cs="仿宋_GB2312"/>
          <w:color w:val="000000"/>
          <w:sz w:val="32"/>
          <w:szCs w:val="32"/>
        </w:rPr>
        <w:t>主要内容包括：</w:t>
      </w:r>
      <w:bookmarkEnd w:id="7"/>
      <w:bookmarkStart w:id="8" w:name="_Toc988"/>
      <w:bookmarkStart w:id="9" w:name="_Toc26169"/>
      <w:bookmarkStart w:id="10" w:name="_Toc17719"/>
      <w:bookmarkStart w:id="11" w:name="_Toc25555"/>
      <w:bookmarkStart w:id="12" w:name="_Toc382783479"/>
      <w:bookmarkStart w:id="13" w:name="_Toc1980"/>
      <w:bookmarkStart w:id="14" w:name="_Toc17762"/>
      <w:bookmarkStart w:id="15" w:name="_Toc19205008"/>
      <w:r>
        <w:rPr>
          <w:rFonts w:hint="eastAsia" w:ascii="仿宋_GB2312" w:hAnsi="仿宋_GB2312" w:eastAsia="仿宋_GB2312" w:cs="仿宋_GB2312"/>
          <w:color w:val="000000"/>
          <w:sz w:val="32"/>
          <w:szCs w:val="32"/>
        </w:rPr>
        <w:t>1．接入全省自然灾害数据融合平台。2．推动自然灾害综合监测预警横向到边、纵向到底的信息资源汇聚交互，开展常态和非常态下各类自然灾害事件整体发展态势、多灾种灾害链的综合灾害风险全链条分析。</w:t>
      </w:r>
    </w:p>
    <w:p>
      <w:pPr>
        <w:pStyle w:val="8"/>
        <w:spacing w:beforeAutospacing="0" w:after="120" w:afterAutospacing="0" w:line="600" w:lineRule="exact"/>
        <w:ind w:firstLine="643"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kern w:val="2"/>
          <w:sz w:val="32"/>
          <w:szCs w:val="32"/>
          <w:lang w:bidi="ar"/>
        </w:rPr>
        <w:t>二</w:t>
      </w:r>
      <w:bookmarkStart w:id="16" w:name="_Toc89483021"/>
      <w:r>
        <w:rPr>
          <w:rFonts w:hint="eastAsia" w:ascii="仿宋_GB2312" w:hAnsi="仿宋_GB2312" w:eastAsia="仿宋_GB2312" w:cs="仿宋_GB2312"/>
          <w:b/>
          <w:kern w:val="2"/>
          <w:sz w:val="32"/>
          <w:szCs w:val="32"/>
          <w:lang w:bidi="ar"/>
        </w:rPr>
        <w:t>是</w:t>
      </w:r>
      <w:bookmarkEnd w:id="8"/>
      <w:bookmarkEnd w:id="9"/>
      <w:bookmarkEnd w:id="10"/>
      <w:bookmarkEnd w:id="11"/>
      <w:bookmarkEnd w:id="12"/>
      <w:bookmarkEnd w:id="13"/>
      <w:bookmarkEnd w:id="14"/>
      <w:bookmarkEnd w:id="16"/>
      <w:r>
        <w:rPr>
          <w:rFonts w:hint="eastAsia" w:ascii="仿宋_GB2312" w:hAnsi="仿宋_GB2312" w:eastAsia="仿宋_GB2312" w:cs="仿宋_GB2312"/>
          <w:b/>
          <w:kern w:val="2"/>
          <w:sz w:val="32"/>
          <w:szCs w:val="32"/>
          <w:lang w:bidi="ar"/>
        </w:rPr>
        <w:t>自然灾害风险普查工程</w:t>
      </w:r>
      <w:r>
        <w:rPr>
          <w:rFonts w:hint="eastAsia" w:ascii="仿宋_GB2312" w:hAnsi="仿宋_GB2312" w:eastAsia="仿宋_GB2312" w:cs="仿宋_GB2312"/>
          <w:color w:val="000000"/>
          <w:kern w:val="2"/>
          <w:sz w:val="32"/>
          <w:szCs w:val="32"/>
        </w:rPr>
        <w:t>主要内容包括：</w:t>
      </w:r>
      <w:bookmarkStart w:id="17" w:name="_Toc14230"/>
      <w:bookmarkStart w:id="18" w:name="_Toc25597"/>
      <w:bookmarkStart w:id="19" w:name="_Toc27209"/>
      <w:bookmarkStart w:id="20" w:name="_Toc23222"/>
      <w:bookmarkStart w:id="21" w:name="_Toc9932"/>
      <w:bookmarkStart w:id="22" w:name="_Toc355206947"/>
      <w:bookmarkStart w:id="23" w:name="_Toc14010"/>
      <w:r>
        <w:rPr>
          <w:rFonts w:hint="eastAsia" w:ascii="仿宋_GB2312" w:hAnsi="仿宋_GB2312" w:eastAsia="仿宋_GB2312" w:cs="仿宋_GB2312"/>
          <w:color w:val="000000"/>
          <w:kern w:val="2"/>
          <w:sz w:val="32"/>
          <w:szCs w:val="32"/>
        </w:rPr>
        <w:t>1．组织开展淮南市第一次全国自然灾害综合风险普查，摸清全市自然灾害风险隐患底数，查明重点区域抗灾能力，客观认识当前全市自然灾害综合风险水平。2．建立全市分区域、分类型、分要素的自然灾害综合风险与减灾能力数据库。3．编制淮南市县（区）级1:5万或1:10万自然灾害系列风险图。</w:t>
      </w:r>
    </w:p>
    <w:p>
      <w:pPr>
        <w:pStyle w:val="8"/>
        <w:spacing w:beforeAutospacing="0" w:after="120" w:afterAutospacing="0" w:line="600" w:lineRule="exact"/>
        <w:ind w:firstLine="643"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kern w:val="2"/>
          <w:sz w:val="32"/>
          <w:szCs w:val="32"/>
          <w:lang w:bidi="ar"/>
        </w:rPr>
        <w:t>三是</w:t>
      </w:r>
      <w:bookmarkEnd w:id="17"/>
      <w:bookmarkEnd w:id="18"/>
      <w:bookmarkEnd w:id="19"/>
      <w:bookmarkEnd w:id="20"/>
      <w:bookmarkEnd w:id="21"/>
      <w:bookmarkEnd w:id="22"/>
      <w:bookmarkEnd w:id="23"/>
      <w:r>
        <w:rPr>
          <w:rFonts w:hint="eastAsia" w:ascii="仿宋_GB2312" w:hAnsi="仿宋_GB2312" w:eastAsia="仿宋_GB2312" w:cs="仿宋_GB2312"/>
          <w:b/>
          <w:kern w:val="2"/>
          <w:sz w:val="32"/>
          <w:szCs w:val="32"/>
          <w:lang w:bidi="ar"/>
        </w:rPr>
        <w:t>自然灾害抢险救援队伍建设</w:t>
      </w:r>
      <w:r>
        <w:rPr>
          <w:rFonts w:hint="eastAsia" w:ascii="仿宋_GB2312" w:hAnsi="仿宋_GB2312" w:eastAsia="仿宋_GB2312" w:cs="仿宋_GB2312"/>
          <w:color w:val="000000"/>
          <w:kern w:val="2"/>
          <w:sz w:val="32"/>
          <w:szCs w:val="32"/>
        </w:rPr>
        <w:t>主要内容包括：</w:t>
      </w:r>
      <w:bookmarkEnd w:id="15"/>
      <w:bookmarkStart w:id="24" w:name="_Toc4603"/>
      <w:bookmarkStart w:id="25" w:name="_Toc15188"/>
      <w:bookmarkStart w:id="26" w:name="_Toc303797811"/>
      <w:bookmarkStart w:id="27" w:name="_Toc18721"/>
      <w:bookmarkStart w:id="28" w:name="_Toc27747"/>
      <w:bookmarkStart w:id="29" w:name="_Toc18250"/>
      <w:bookmarkStart w:id="30" w:name="_Toc31260"/>
      <w:bookmarkStart w:id="31" w:name="_Toc587533944"/>
      <w:r>
        <w:rPr>
          <w:rFonts w:hint="eastAsia" w:ascii="仿宋_GB2312" w:hAnsi="仿宋_GB2312" w:eastAsia="仿宋_GB2312" w:cs="仿宋_GB2312"/>
          <w:color w:val="000000"/>
          <w:kern w:val="2"/>
          <w:sz w:val="32"/>
          <w:szCs w:val="32"/>
        </w:rPr>
        <w:t>1．加强森林（草原）火灾专业防扑火救援队伍建设，在山区及森林资源密集区域，加强建设森林（草原）火灾专业防扑火救援队伍。2．加强防汛抗旱应急救援队伍建设，形成以专业化队伍为基础、第三方力量为保障的多层次防汛抗旱抢险队伍体系。3．加强地震地质灾害应急救援队伍建设，配备专业救援装备，强化实训演练，建立跨部门、跨区域应急协同机制。4. 加强其他重点领域应急救援队伍建设，建设市级综合应急救援队伍，拓展水上搜救、电力保障、道路抢险、通信保障等救援功能。</w:t>
      </w:r>
    </w:p>
    <w:p>
      <w:pPr>
        <w:pStyle w:val="8"/>
        <w:spacing w:beforeAutospacing="0" w:after="120" w:afterAutospacing="0" w:line="60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kern w:val="2"/>
          <w:sz w:val="32"/>
          <w:szCs w:val="32"/>
          <w:lang w:bidi="ar"/>
        </w:rPr>
        <w:t>四是</w:t>
      </w:r>
      <w:bookmarkEnd w:id="24"/>
      <w:bookmarkEnd w:id="25"/>
      <w:bookmarkEnd w:id="26"/>
      <w:bookmarkEnd w:id="27"/>
      <w:bookmarkEnd w:id="28"/>
      <w:bookmarkEnd w:id="29"/>
      <w:bookmarkEnd w:id="30"/>
      <w:r>
        <w:rPr>
          <w:rFonts w:hint="eastAsia" w:ascii="仿宋_GB2312" w:hAnsi="仿宋_GB2312" w:eastAsia="仿宋_GB2312" w:cs="仿宋_GB2312"/>
          <w:b/>
          <w:kern w:val="2"/>
          <w:sz w:val="32"/>
          <w:szCs w:val="32"/>
          <w:lang w:bidi="ar"/>
        </w:rPr>
        <w:t>自然灾害应急指挥中心建设</w:t>
      </w:r>
      <w:r>
        <w:rPr>
          <w:rFonts w:hint="eastAsia" w:ascii="仿宋_GB2312" w:hAnsi="仿宋_GB2312" w:eastAsia="仿宋_GB2312" w:cs="仿宋_GB2312"/>
          <w:color w:val="000000"/>
          <w:kern w:val="2"/>
          <w:sz w:val="32"/>
          <w:szCs w:val="32"/>
        </w:rPr>
        <w:t>主要内容包括：1．建设淮南市应急指挥中心，推进监测预警、指挥调度、抢险救援“三大系统”以及感知网络、应急指挥信息网升级拓展、卫星通信网、窄带通信等建设工作，建成市、县（区）应急指挥中心等应急指挥场所和基础信息支撑系统。</w:t>
      </w:r>
      <w:bookmarkEnd w:id="31"/>
    </w:p>
    <w:p>
      <w:pPr>
        <w:spacing w:line="600" w:lineRule="exact"/>
        <w:ind w:firstLine="643" w:firstLineChars="200"/>
        <w:outlineLvl w:val="1"/>
        <w:rPr>
          <w:rFonts w:hint="eastAsia" w:ascii="仿宋_GB2312" w:hAnsi="仿宋_GB2312" w:eastAsia="仿宋_GB2312" w:cs="仿宋_GB2312"/>
          <w:bCs/>
          <w:sz w:val="32"/>
          <w:szCs w:val="32"/>
          <w:lang w:bidi="ar"/>
        </w:rPr>
      </w:pPr>
      <w:bookmarkStart w:id="32" w:name="_Toc29743"/>
      <w:bookmarkStart w:id="33" w:name="_Toc200156456"/>
      <w:bookmarkStart w:id="34" w:name="_Toc1121"/>
      <w:bookmarkStart w:id="35" w:name="_Toc4192"/>
      <w:bookmarkStart w:id="36" w:name="_Toc9544"/>
      <w:bookmarkStart w:id="37" w:name="_Toc8198"/>
      <w:bookmarkStart w:id="38" w:name="_Toc16447"/>
      <w:r>
        <w:rPr>
          <w:rFonts w:hint="eastAsia" w:ascii="仿宋_GB2312" w:hAnsi="仿宋_GB2312" w:eastAsia="仿宋_GB2312" w:cs="仿宋_GB2312"/>
          <w:b/>
          <w:sz w:val="32"/>
          <w:szCs w:val="32"/>
          <w:lang w:bidi="ar"/>
        </w:rPr>
        <w:t>五是</w:t>
      </w:r>
      <w:bookmarkEnd w:id="32"/>
      <w:bookmarkEnd w:id="33"/>
      <w:bookmarkEnd w:id="34"/>
      <w:bookmarkEnd w:id="35"/>
      <w:bookmarkEnd w:id="36"/>
      <w:bookmarkEnd w:id="37"/>
      <w:bookmarkEnd w:id="38"/>
      <w:r>
        <w:rPr>
          <w:rFonts w:hint="eastAsia" w:ascii="仿宋_GB2312" w:hAnsi="仿宋_GB2312" w:eastAsia="仿宋_GB2312" w:cs="仿宋_GB2312"/>
          <w:b/>
          <w:sz w:val="32"/>
          <w:szCs w:val="32"/>
          <w:lang w:bidi="ar"/>
        </w:rPr>
        <w:t>应急物资储备体系建设工程</w:t>
      </w:r>
      <w:r>
        <w:rPr>
          <w:rFonts w:hint="eastAsia" w:ascii="仿宋_GB2312" w:hAnsi="仿宋_GB2312" w:eastAsia="仿宋_GB2312" w:cs="仿宋_GB2312"/>
          <w:color w:val="000000"/>
          <w:sz w:val="32"/>
          <w:szCs w:val="32"/>
        </w:rPr>
        <w:t>主要内容包括：</w:t>
      </w:r>
      <w:bookmarkStart w:id="39" w:name="_Toc1597887214"/>
      <w:bookmarkStart w:id="40" w:name="_Toc10655"/>
      <w:bookmarkStart w:id="41" w:name="_Toc23402"/>
      <w:bookmarkStart w:id="42" w:name="_Toc15329"/>
      <w:bookmarkStart w:id="43" w:name="_Toc553187902"/>
      <w:bookmarkStart w:id="44" w:name="_Toc26254"/>
      <w:bookmarkStart w:id="45" w:name="_Toc14670"/>
      <w:bookmarkStart w:id="46" w:name="_Toc20806"/>
      <w:r>
        <w:rPr>
          <w:rFonts w:hint="eastAsia" w:ascii="仿宋_GB2312" w:hAnsi="仿宋_GB2312" w:eastAsia="仿宋_GB2312" w:cs="仿宋_GB2312"/>
          <w:color w:val="000000"/>
          <w:sz w:val="32"/>
          <w:szCs w:val="32"/>
        </w:rPr>
        <w:t>1．推进市－县－乡人民政府储备满足本行政区域启动Ⅱ级应急响应的应急物资保障需求，并留有安全冗余。2．推进基层备灾点建设，加强交通不便或灾害事故风险等级高的乡镇应急物资储备。3. 推广使用国家应急物资保障信息平台，实现应急物资全程监管、统一调拨、动态追溯、信息共享、决策支持等多环节、全链条畅通。</w:t>
      </w:r>
    </w:p>
    <w:p>
      <w:pPr>
        <w:spacing w:line="600" w:lineRule="exact"/>
        <w:ind w:firstLine="643" w:firstLineChars="200"/>
        <w:rPr>
          <w:rFonts w:hint="eastAsia" w:ascii="仿宋_GB2312" w:hAnsi="仿宋_GB2312" w:eastAsia="仿宋_GB2312" w:cs="仿宋_GB2312"/>
          <w:bCs/>
          <w:sz w:val="32"/>
          <w:szCs w:val="32"/>
          <w:lang w:bidi="ar"/>
        </w:rPr>
      </w:pPr>
      <w:r>
        <w:rPr>
          <w:rFonts w:hint="eastAsia" w:ascii="仿宋_GB2312" w:hAnsi="仿宋_GB2312" w:eastAsia="仿宋_GB2312" w:cs="仿宋_GB2312"/>
          <w:b/>
          <w:sz w:val="32"/>
          <w:szCs w:val="32"/>
          <w:lang w:bidi="ar"/>
        </w:rPr>
        <w:t>六</w:t>
      </w:r>
      <w:bookmarkEnd w:id="39"/>
      <w:bookmarkEnd w:id="40"/>
      <w:bookmarkEnd w:id="41"/>
      <w:bookmarkEnd w:id="42"/>
      <w:bookmarkEnd w:id="43"/>
      <w:bookmarkEnd w:id="44"/>
      <w:bookmarkEnd w:id="45"/>
      <w:bookmarkEnd w:id="46"/>
      <w:bookmarkStart w:id="47" w:name="_Toc24158"/>
      <w:bookmarkStart w:id="48" w:name="_Toc23328"/>
      <w:bookmarkStart w:id="49" w:name="_Toc12151"/>
      <w:bookmarkStart w:id="50" w:name="_Toc28624"/>
      <w:bookmarkStart w:id="51" w:name="_Toc6130"/>
      <w:bookmarkStart w:id="52" w:name="_Toc1786290083"/>
      <w:bookmarkStart w:id="53" w:name="_Toc25216"/>
      <w:bookmarkStart w:id="54" w:name="_Toc972361051"/>
      <w:r>
        <w:rPr>
          <w:rFonts w:hint="eastAsia" w:ascii="仿宋_GB2312" w:hAnsi="仿宋_GB2312" w:eastAsia="仿宋_GB2312" w:cs="仿宋_GB2312"/>
          <w:b/>
          <w:sz w:val="32"/>
          <w:szCs w:val="32"/>
          <w:lang w:bidi="ar"/>
        </w:rPr>
        <w:t>是</w:t>
      </w:r>
      <w:bookmarkEnd w:id="47"/>
      <w:bookmarkEnd w:id="48"/>
      <w:bookmarkEnd w:id="49"/>
      <w:bookmarkEnd w:id="50"/>
      <w:bookmarkEnd w:id="51"/>
      <w:bookmarkEnd w:id="52"/>
      <w:bookmarkEnd w:id="53"/>
      <w:r>
        <w:rPr>
          <w:rFonts w:hint="eastAsia" w:ascii="仿宋_GB2312" w:hAnsi="仿宋_GB2312" w:eastAsia="仿宋_GB2312" w:cs="仿宋_GB2312"/>
          <w:b/>
          <w:sz w:val="32"/>
          <w:szCs w:val="32"/>
          <w:lang w:bidi="ar"/>
        </w:rPr>
        <w:t>自然灾害保险建设工程</w:t>
      </w:r>
      <w:r>
        <w:rPr>
          <w:rFonts w:hint="eastAsia" w:ascii="仿宋_GB2312" w:hAnsi="仿宋_GB2312" w:eastAsia="仿宋_GB2312" w:cs="仿宋_GB2312"/>
          <w:bCs/>
          <w:sz w:val="32"/>
          <w:szCs w:val="32"/>
          <w:lang w:bidi="ar"/>
        </w:rPr>
        <w:t>主要内容包括：</w:t>
      </w:r>
      <w:bookmarkEnd w:id="54"/>
      <w:r>
        <w:rPr>
          <w:rFonts w:hint="eastAsia" w:ascii="仿宋_GB2312" w:hAnsi="仿宋_GB2312" w:eastAsia="仿宋_GB2312" w:cs="仿宋_GB2312"/>
          <w:bCs/>
          <w:sz w:val="32"/>
          <w:szCs w:val="32"/>
          <w:lang w:bidi="ar"/>
        </w:rPr>
        <w:t>1．进一步完善农村住房灾害保险制度，合理提高理赔标准，积极争取扩大实施范围。2．探索研究巨灾保险制度和再保险制度，共同建立大灾风险档案，不断提高大灾风险管理水平。</w:t>
      </w:r>
    </w:p>
    <w:p>
      <w:pPr>
        <w:pStyle w:val="2"/>
        <w:ind w:firstLine="643" w:firstLineChars="200"/>
        <w:rPr>
          <w:rFonts w:hint="eastAsia" w:eastAsia="仿宋_GB2312"/>
          <w:lang w:val="en-US" w:eastAsia="zh-Hans"/>
        </w:rPr>
      </w:pPr>
      <w:r>
        <w:rPr>
          <w:rFonts w:hint="eastAsia" w:ascii="仿宋_GB2312" w:hAnsi="仿宋_GB2312" w:eastAsia="仿宋_GB2312" w:cs="仿宋_GB2312"/>
          <w:b/>
          <w:kern w:val="2"/>
          <w:sz w:val="32"/>
          <w:szCs w:val="32"/>
          <w:lang w:val="en-US" w:eastAsia="zh-Hans" w:bidi="ar"/>
        </w:rPr>
        <w:t>七是</w:t>
      </w:r>
      <w:r>
        <w:rPr>
          <w:rFonts w:hint="eastAsia" w:ascii="仿宋_GB2312" w:hAnsi="仿宋_GB2312" w:eastAsia="仿宋_GB2312" w:cs="仿宋_GB2312"/>
          <w:b/>
          <w:kern w:val="2"/>
          <w:sz w:val="32"/>
          <w:szCs w:val="32"/>
          <w:lang w:val="en-US" w:eastAsia="zh-CN" w:bidi="ar"/>
        </w:rPr>
        <w:t>防汛抗旱水利提升工程</w:t>
      </w:r>
      <w:r>
        <w:rPr>
          <w:rFonts w:hint="eastAsia" w:ascii="仿宋_GB2312" w:hAnsi="仿宋_GB2312" w:eastAsia="仿宋_GB2312" w:cs="仿宋_GB2312"/>
          <w:bCs/>
          <w:sz w:val="32"/>
          <w:szCs w:val="32"/>
          <w:lang w:bidi="ar"/>
        </w:rPr>
        <w:t>主要内容包括：1.水旱灾害防治重点：加快淮河干流堤防达标建设，加快开展沿淮、沿湖等易涝地区排涝能力建设，推进淮河沿线行洪区调整建设以及淮河行蓄洪区居民迁建工作，扩大骨干引排通道，巩固提升流域整体防洪能力。持续推进病险水库水闸除险加固、灌排泵站更新改造等工程建设。加快城市防洪排涝工程建设，完善市级和县级城市、工业园区及重要乡镇的防洪排涝体系；加强水文监测预报预警、行蓄洪区安全建设。2.气象灾害防治重点：补齐防汛重点河流淮河以及库区、山区等气象灾害和次生灾害易发多发地区的气象监测短板，优化地面自动气象站布局，提升气象灾害易发区和重点区域气象监测能力；建设智能、集约、协同、开放的综合监测预报预警平台，提升灾害性天气预警预报能力和气象灾害预警信息发布能力</w:t>
      </w:r>
      <w:r>
        <w:rPr>
          <w:rFonts w:hint="default" w:ascii="仿宋_GB2312" w:hAnsi="仿宋_GB2312" w:eastAsia="仿宋_GB2312" w:cs="仿宋_GB2312"/>
          <w:bCs/>
          <w:sz w:val="32"/>
          <w:szCs w:val="32"/>
          <w:lang w:bidi="ar"/>
        </w:rPr>
        <w:t>。</w:t>
      </w:r>
    </w:p>
    <w:p>
      <w:pPr>
        <w:spacing w:line="560" w:lineRule="exact"/>
        <w:ind w:firstLine="646"/>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保障措施部分</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主要内容包括：</w:t>
      </w:r>
      <w:r>
        <w:rPr>
          <w:rFonts w:hint="eastAsia" w:ascii="仿宋_GB2312" w:hAnsi="仿宋_GB2312" w:eastAsia="仿宋_GB2312" w:cs="仿宋_GB2312"/>
          <w:sz w:val="32"/>
          <w:szCs w:val="32"/>
          <w:lang w:val="en-US" w:eastAsia="zh-Hans"/>
        </w:rPr>
        <w:t>加强组织领导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加大资金投入</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强化政策保障</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加强队伍培养</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加强评估督查</w:t>
      </w:r>
      <w:r>
        <w:rPr>
          <w:rFonts w:hint="default" w:ascii="仿宋_GB2312" w:hAnsi="仿宋_GB2312" w:eastAsia="仿宋_GB2312" w:cs="仿宋_GB2312"/>
          <w:sz w:val="32"/>
          <w:szCs w:val="32"/>
          <w:lang w:eastAsia="zh-Hans"/>
        </w:rPr>
        <w:t>。</w:t>
      </w:r>
      <w:bookmarkStart w:id="55" w:name="_GoBack"/>
      <w:bookmarkEnd w:id="55"/>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等线">
    <w:altName w:val="汉仪中等线KW"/>
    <w:panose1 w:val="02010600030101010101"/>
    <w:charset w:val="00"/>
    <w:family w:val="auto"/>
    <w:pitch w:val="default"/>
    <w:sig w:usb0="00000000" w:usb1="00000000" w:usb2="00000016" w:usb3="00000000" w:csb0="0004000F" w:csb1="00000000"/>
  </w:font>
  <w:font w:name="Calibri Light">
    <w:altName w:val="Helvetica Neue"/>
    <w:panose1 w:val="020F0302020204030204"/>
    <w:charset w:val="00"/>
    <w:family w:val="swiss"/>
    <w:pitch w:val="default"/>
    <w:sig w:usb0="00000000" w:usb1="00000000" w:usb2="00000009" w:usb3="00000000" w:csb0="200001FF" w:csb1="00000000"/>
  </w:font>
  <w:font w:name="方正小标宋_GBK">
    <w:altName w:val="苹方-简"/>
    <w:panose1 w:val="02000000000000000000"/>
    <w:charset w:val="00"/>
    <w:family w:val="script"/>
    <w:pitch w:val="default"/>
    <w:sig w:usb0="00000000" w:usb1="00000000" w:usb2="00082016" w:usb3="00000000" w:csb0="00040001" w:csb1="00000000"/>
  </w:font>
  <w:font w:name="方正宋体_YS">
    <w:altName w:val="苹方-简"/>
    <w:panose1 w:val="00000000000000000000"/>
    <w:charset w:val="00"/>
    <w:family w:val="auto"/>
    <w:pitch w:val="default"/>
    <w:sig w:usb0="00000000" w:usb1="00000000" w:usb2="00000000" w:usb3="00000000" w:csb0="00040000" w:csb1="00000000"/>
  </w:font>
  <w:font w:name="楷体_GB2312">
    <w:altName w:val="汉仪楷体简"/>
    <w:panose1 w:val="02010609030101010101"/>
    <w:charset w:val="00"/>
    <w:family w:val="auto"/>
    <w:pitch w:val="default"/>
    <w:sig w:usb0="00000000" w:usb1="00000000" w:usb2="00000000" w:usb3="00000000" w:csb0="00040000" w:csb1="00000000"/>
  </w:font>
  <w:font w:name="方正楷体_GBK">
    <w:altName w:val="苹方-简"/>
    <w:panose1 w:val="00000000000000000000"/>
    <w:charset w:val="00"/>
    <w:family w:val="script"/>
    <w:pitch w:val="default"/>
    <w:sig w:usb0="00000000" w:usb1="00000000" w:usb2="00000000" w:usb3="00000000" w:csb0="00040000" w:csb1="00000000"/>
  </w:font>
  <w:font w:name="微软雅黑">
    <w:altName w:val="汉仪旗黑"/>
    <w:panose1 w:val="020B0503020204020204"/>
    <w:charset w:val="00"/>
    <w:family w:val="auto"/>
    <w:pitch w:val="default"/>
    <w:sig w:usb0="00000000" w:usb1="00000000"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0030101010101"/>
    <w:charset w:val="86"/>
    <w:family w:val="auto"/>
    <w:pitch w:val="default"/>
    <w:sig w:usb0="00000000" w:usb1="00000000" w:usb2="00000000" w:usb3="00000000" w:csb0="00040000"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altName w:val="冬青黑体简体中文"/>
    <w:panose1 w:val="02000000000000000000"/>
    <w:charset w:val="86"/>
    <w:family w:val="auto"/>
    <w:pitch w:val="default"/>
    <w:sig w:usb0="00000000" w:usb1="00000000" w:usb2="00082016" w:usb3="00000000" w:csb0="00040001" w:csb1="00000000"/>
  </w:font>
  <w:font w:name="方正宋体_YS">
    <w:altName w:val="苹方-简"/>
    <w:panose1 w:val="00000000000000000000"/>
    <w:charset w:val="86"/>
    <w:family w:val="auto"/>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方正黑体_GBK">
    <w:altName w:val="苹方-简"/>
    <w:panose1 w:val="03000509000000000000"/>
    <w:charset w:val="86"/>
    <w:family w:val="script"/>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方正楷体_GBK">
    <w:altName w:val="苹方-简"/>
    <w:panose1 w:val="03000509000000000000"/>
    <w:charset w:val="86"/>
    <w:family w:val="script"/>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冬青黑体简体中文">
    <w:panose1 w:val="020B0300000000000000"/>
    <w:charset w:val="86"/>
    <w:family w:val="auto"/>
    <w:pitch w:val="default"/>
    <w:sig w:usb0="A00002BF" w:usb1="1ACF7CFA" w:usb2="00000016" w:usb3="00000000" w:csb0="00060007"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92531"/>
    <w:multiLevelType w:val="singleLevel"/>
    <w:tmpl w:val="8F992531"/>
    <w:lvl w:ilvl="0" w:tentative="0">
      <w:start w:val="1"/>
      <w:numFmt w:val="chineseCounting"/>
      <w:suff w:val="nothing"/>
      <w:lvlText w:val="%1、"/>
      <w:lvlJc w:val="left"/>
      <w:pPr>
        <w:ind w:left="-3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ECE15"/>
    <w:rsid w:val="FFFEC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Arial"/>
      <w:kern w:val="2"/>
      <w:sz w:val="21"/>
      <w:szCs w:val="22"/>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rPr>
      <w:rFonts w:ascii="宋体" w:eastAsia="宋体" w:cs="宋体"/>
      <w:sz w:val="29"/>
      <w:szCs w:val="29"/>
    </w:rPr>
  </w:style>
  <w:style w:type="paragraph" w:styleId="3">
    <w:name w:val="Body Text 2"/>
    <w:basedOn w:val="1"/>
    <w:uiPriority w:val="0"/>
    <w:pPr>
      <w:spacing w:after="120" w:line="480" w:lineRule="auto"/>
    </w:pPr>
  </w:style>
  <w:style w:type="paragraph" w:styleId="4">
    <w:name w:val="Body Text Indent"/>
    <w:basedOn w:val="1"/>
    <w:uiPriority w:val="0"/>
    <w:pPr>
      <w:spacing w:after="120"/>
      <w:ind w:left="420" w:leftChars="200"/>
    </w:pPr>
  </w:style>
  <w:style w:type="paragraph" w:styleId="5">
    <w:name w:val="Body Text First Indent 2"/>
    <w:basedOn w:val="4"/>
    <w:uiPriority w:val="0"/>
    <w:pPr>
      <w:adjustRightInd w:val="0"/>
      <w:snapToGrid w:val="0"/>
      <w:spacing w:beforeLines="50" w:afterLines="50" w:line="360" w:lineRule="auto"/>
      <w:ind w:left="0" w:leftChars="0" w:firstLine="420" w:firstLineChars="200"/>
    </w:pPr>
    <w:rPr>
      <w:rFonts w:ascii="Times New Roman" w:hAnsi="Times New Roman" w:eastAsia="方正仿宋_GBK" w:cs="方正仿宋_GBK"/>
      <w:b/>
      <w:kern w:val="0"/>
      <w:sz w:val="32"/>
      <w:szCs w:val="24"/>
    </w:rPr>
  </w:style>
  <w:style w:type="paragraph" w:styleId="6">
    <w:name w:val="index 9"/>
    <w:basedOn w:val="1"/>
    <w:next w:val="1"/>
    <w:uiPriority w:val="0"/>
    <w:pPr>
      <w:ind w:left="3360"/>
    </w:pPr>
  </w:style>
  <w:style w:type="paragraph" w:styleId="7">
    <w:name w:val="toc 2"/>
    <w:basedOn w:val="1"/>
    <w:next w:val="1"/>
    <w:uiPriority w:val="0"/>
    <w:pPr>
      <w:ind w:left="420" w:leftChars="200"/>
    </w:pPr>
  </w:style>
  <w:style w:type="paragraph" w:styleId="8">
    <w:name w:val="Normal (Web)"/>
    <w:basedOn w:val="1"/>
    <w:uiPriority w:val="0"/>
    <w:pPr>
      <w:spacing w:beforeAutospacing="1" w:afterAutospacing="1"/>
      <w:jc w:val="left"/>
    </w:pPr>
    <w:rPr>
      <w:rFonts w:cs="Times New Roman"/>
      <w:kern w:val="0"/>
      <w:sz w:val="24"/>
    </w:rPr>
  </w:style>
  <w:style w:type="character" w:styleId="10">
    <w:name w:val="Strong"/>
    <w:qFormat/>
    <w:uiPriority w:val="0"/>
    <w:rPr>
      <w:b/>
    </w:rPr>
  </w:style>
  <w:style w:type="paragraph" w:customStyle="1" w:styleId="12">
    <w:name w:val="Default"/>
    <w:next w:val="6"/>
    <w:qFormat/>
    <w:uiPriority w:val="0"/>
    <w:pPr>
      <w:widowControl w:val="0"/>
      <w:autoSpaceDE w:val="0"/>
      <w:autoSpaceDN w:val="0"/>
      <w:adjustRightInd w:val="0"/>
      <w:spacing w:line="580" w:lineRule="exact"/>
    </w:pPr>
    <w:rPr>
      <w:rFonts w:ascii="仿宋_GB2312"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2021-12-30T19:48:00Z</dcterms:created>
  <dc:creator>zackyang</dc:creator>
  <cp:lastModifiedBy>zackyang</cp:lastModifiedBy>
  <dcterms:modified xsi:type="dcterms:W3CDTF">2021-12-30T22:49:42Z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